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60"/>
      </w:pPr>
      <w:r>
        <w:rPr>
          <w:b w:val="1"/>
          <w:bCs w:val="1"/>
          <w:outline w:val="0"/>
          <w:color w:val="1f4e79"/>
          <w:sz w:val="40"/>
          <w:szCs w:val="40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Senior Marketing Analyst</w:t>
      </w:r>
    </w:p>
    <w:p>
      <w:pPr>
        <w:pStyle w:val="Body"/>
        <w:spacing w:after="200"/>
      </w:pPr>
      <w:r>
        <w:rPr>
          <w:outline w:val="0"/>
          <w:color w:val="666666"/>
          <w:sz w:val="24"/>
          <w:szCs w:val="24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Copper Storage Management</w:t>
      </w:r>
    </w:p>
    <w:p>
      <w:pPr>
        <w:pStyle w:val="Body"/>
        <w:spacing w:before="30" w:after="30"/>
      </w:pPr>
      <w:r>
        <w:rPr>
          <w:b w:val="1"/>
          <w:bCs w:val="1"/>
          <w:outline w:val="0"/>
          <w:color w:val="444444"/>
          <w:sz w:val="20"/>
          <w:szCs w:val="20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 xml:space="preserve">Department: </w:t>
      </w:r>
      <w:r>
        <w:rPr>
          <w:outline w:val="0"/>
          <w:color w:val="555555"/>
          <w:sz w:val="20"/>
          <w:szCs w:val="20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>Sales &amp; Marketing</w:t>
      </w:r>
    </w:p>
    <w:p>
      <w:pPr>
        <w:pStyle w:val="Body"/>
        <w:spacing w:before="30" w:after="30"/>
      </w:pPr>
      <w:r>
        <w:rPr>
          <w:b w:val="1"/>
          <w:bCs w:val="1"/>
          <w:outline w:val="0"/>
          <w:color w:val="444444"/>
          <w:sz w:val="20"/>
          <w:szCs w:val="20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 xml:space="preserve">Reports To: </w:t>
      </w:r>
      <w:r>
        <w:rPr>
          <w:outline w:val="0"/>
          <w:color w:val="555555"/>
          <w:sz w:val="20"/>
          <w:szCs w:val="20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>Director of Marketing</w:t>
      </w:r>
    </w:p>
    <w:p>
      <w:pPr>
        <w:pStyle w:val="Body"/>
        <w:spacing w:before="30" w:after="30"/>
      </w:pPr>
      <w:r>
        <w:rPr>
          <w:b w:val="1"/>
          <w:bCs w:val="1"/>
          <w:outline w:val="0"/>
          <w:color w:val="444444"/>
          <w:sz w:val="20"/>
          <w:szCs w:val="20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 xml:space="preserve">FLSA Status: </w:t>
      </w:r>
      <w:r>
        <w:rPr>
          <w:outline w:val="0"/>
          <w:color w:val="555555"/>
          <w:sz w:val="20"/>
          <w:szCs w:val="20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>Exempt</w:t>
      </w:r>
    </w:p>
    <w:p>
      <w:pPr>
        <w:pStyle w:val="Body"/>
        <w:spacing w:before="30" w:after="30"/>
      </w:pPr>
      <w:r>
        <w:rPr>
          <w:b w:val="1"/>
          <w:bCs w:val="1"/>
          <w:outline w:val="0"/>
          <w:color w:val="444444"/>
          <w:sz w:val="20"/>
          <w:szCs w:val="20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 xml:space="preserve">Updated: </w:t>
      </w:r>
      <w:r>
        <w:rPr>
          <w:outline w:val="0"/>
          <w:color w:val="555555"/>
          <w:sz w:val="20"/>
          <w:szCs w:val="20"/>
          <w:u w:color="555555"/>
          <w:rtl w:val="0"/>
          <w14:textFill>
            <w14:solidFill>
              <w14:srgbClr w14:val="555555"/>
            </w14:solidFill>
          </w14:textFill>
        </w:rPr>
        <w:t>6/1/2025</w:t>
      </w:r>
    </w:p>
    <w:p>
      <w:pPr>
        <w:pStyle w:val="Body"/>
        <w:pBdr>
          <w:top w:val="nil"/>
          <w:left w:val="nil"/>
          <w:bottom w:val="single" w:color="1f4e79" w:sz="6" w:space="0" w:shadow="0" w:frame="0"/>
          <w:right w:val="nil"/>
        </w:pBdr>
        <w:spacing w:before="280" w:after="80"/>
      </w:pP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Summary</w:t>
      </w:r>
    </w:p>
    <w:p>
      <w:pPr>
        <w:pStyle w:val="Body"/>
        <w:spacing w:before="100" w:after="100"/>
      </w:pPr>
      <w:r>
        <w:rPr>
          <w:rtl w:val="0"/>
          <w:lang w:val="en-US"/>
        </w:rPr>
        <w:t xml:space="preserve">The Senior Marketing Analyst leads digital marketing strategy, website performance, and client marketing initiatives across Copper Storage Management facilities. This role leads website strategy, digital campaign execution, and data-driven marketing initiatives across facilities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working closely with the Director of Marketing, Client Relations, and Operations.</w:t>
      </w:r>
    </w:p>
    <w:p>
      <w:pPr>
        <w:pStyle w:val="Body"/>
        <w:pBdr>
          <w:top w:val="nil"/>
          <w:left w:val="nil"/>
          <w:bottom w:val="single" w:color="1f4e79" w:sz="6" w:space="0" w:shadow="0" w:frame="0"/>
          <w:right w:val="nil"/>
        </w:pBdr>
        <w:spacing w:before="280" w:after="80"/>
      </w:pP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Duties &amp; Responsibilities</w:t>
      </w:r>
    </w:p>
    <w:p>
      <w:pPr>
        <w:pStyle w:val="Body"/>
        <w:spacing w:before="160" w:after="40"/>
      </w:pPr>
      <w:r>
        <w:rPr>
          <w:b w:val="1"/>
          <w:bCs w:val="1"/>
          <w:rtl w:val="0"/>
          <w:lang w:val="en-US"/>
        </w:rPr>
        <w:t>Digital Marketing &amp; Campaigns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Oversee paid and organic digital campaigns across facilities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Manage and continuously improve client websites, including content updates, UX improvements, and conversion optimization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Lead grassroots and local marketing initiatives to drive facility-level visibility and occupancy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 xml:space="preserve">Oversee review solicitation strategy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including vendor selection, performance monitoring, and contract management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Manage tenant communications via the Swivl platform</w:t>
      </w:r>
    </w:p>
    <w:p>
      <w:pPr>
        <w:pStyle w:val="Body"/>
        <w:spacing w:before="160" w:after="40"/>
      </w:pPr>
      <w:r>
        <w:rPr>
          <w:b w:val="1"/>
          <w:bCs w:val="1"/>
          <w:rtl w:val="0"/>
          <w:lang w:val="en-US"/>
        </w:rPr>
        <w:t>Analytics &amp; Reporting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Monitor and report on website and campaign KPIs using Google Analytics (GA4), translating data into actionable strategy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Conduct 2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3 in-depth marketing performance reviews per week with strategic recommendations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Track and analyze digital marketing trends to identify growth opportunities and adjust tactics proactively</w:t>
      </w:r>
    </w:p>
    <w:p>
      <w:pPr>
        <w:pStyle w:val="Body"/>
        <w:spacing w:before="160" w:after="40"/>
      </w:pPr>
      <w:r>
        <w:rPr>
          <w:b w:val="1"/>
          <w:bCs w:val="1"/>
          <w:rtl w:val="0"/>
          <w:lang w:val="en-US"/>
        </w:rPr>
        <w:t>Client &amp; Partner Relations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Serve as the primary marketing point of contact for clients, ensuring consistent brand standards and timely communication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Own end-to-end marketing onboarding and offboarding for clients, ensuring seamless transitions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 xml:space="preserve">Manage the marketing.storage partner relationship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strategy alignment, communication, and performance accountability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Field and prioritize incoming marketing requests from Client Representatives via Monday.com</w:t>
      </w:r>
    </w:p>
    <w:p>
      <w:pPr>
        <w:pStyle w:val="Body"/>
        <w:spacing w:before="160" w:after="40"/>
      </w:pPr>
      <w:r>
        <w:rPr>
          <w:b w:val="1"/>
          <w:bCs w:val="1"/>
          <w:rtl w:val="0"/>
          <w:lang w:val="en-US"/>
        </w:rPr>
        <w:t>Operations &amp; Other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Collaborate with cross-functional teams to align marketing efforts with operational goals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Perform additional duties as assigned by the Director of Marketing</w:t>
      </w:r>
    </w:p>
    <w:p>
      <w:pPr>
        <w:pStyle w:val="Body"/>
        <w:pBdr>
          <w:top w:val="nil"/>
          <w:left w:val="nil"/>
          <w:bottom w:val="single" w:color="1f4e79" w:sz="6" w:space="0" w:shadow="0" w:frame="0"/>
          <w:right w:val="nil"/>
        </w:pBdr>
        <w:spacing w:before="280" w:after="80"/>
      </w:pP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Qualifications</w:t>
      </w:r>
    </w:p>
    <w:p>
      <w:pPr>
        <w:pStyle w:val="Body"/>
        <w:spacing w:before="100" w:after="40"/>
      </w:pPr>
      <w:r>
        <w:rPr>
          <w:b w:val="1"/>
          <w:bCs w:val="1"/>
          <w:rtl w:val="0"/>
          <w:lang w:val="en-US"/>
        </w:rPr>
        <w:t>Education &amp; Experience</w:t>
      </w:r>
    </w:p>
    <w:p>
      <w:pPr>
        <w:pStyle w:val="Body"/>
        <w:spacing w:before="40" w:after="100"/>
      </w:pPr>
      <w:r>
        <w:rPr>
          <w:rtl w:val="0"/>
          <w:lang w:val="en-US"/>
        </w:rPr>
        <w:t>Bachelor's degree (B.A./B.S.) in Marketing, Communications, or a related field, plus at least 1 year of relevant experience. Experience in digital marketing, SEO/SEM, or storage/real estate industries is a plus.</w:t>
      </w:r>
    </w:p>
    <w:p>
      <w:pPr>
        <w:pStyle w:val="Body"/>
        <w:spacing w:before="100" w:after="40"/>
      </w:pPr>
      <w:r>
        <w:rPr>
          <w:b w:val="1"/>
          <w:bCs w:val="1"/>
          <w:rtl w:val="0"/>
          <w:lang w:val="en-US"/>
        </w:rPr>
        <w:t>Tools &amp; Platforms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Google Analytics / GA4 (required)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 xml:space="preserve">Microsoft Office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Word, Excel, Outlook (required)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Monday.com, Birdeye, Swivl (preferred)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SEO/SEM platforms and email marketing tools (preferred)</w:t>
      </w:r>
    </w:p>
    <w:p>
      <w:pPr>
        <w:pStyle w:val="Body"/>
        <w:spacing w:before="160" w:after="40"/>
      </w:pPr>
      <w:r>
        <w:rPr>
          <w:b w:val="1"/>
          <w:bCs w:val="1"/>
          <w:rtl w:val="0"/>
          <w:lang w:val="en-US"/>
        </w:rPr>
        <w:t>Knowledge, Skills &amp; Abilities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Digital marketing strategy and execution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 xml:space="preserve">Data analysis and reporting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ability to translate metrics into strategy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SEO and paid search fundamentals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Strong written and verbal communication skills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Vendor and partner relationship management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Project management and prioritization across multiple workstreams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Attention to detail and strong organizational skills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tl w:val="0"/>
          <w:lang w:val="en-US"/>
        </w:rPr>
        <w:t>Ability to work independently and manage competing priorities</w:t>
      </w:r>
    </w:p>
    <w:sectPr>
      <w:headerReference w:type="default" r:id="rId4"/>
      <w:footerReference w:type="default" r:id="rId5"/>
      <w:pgSz w:w="12240" w:h="15840" w:orient="portrait"/>
      <w:pgMar w:top="1080" w:right="1260" w:bottom="1080" w:left="12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54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0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4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5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0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